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"ישנה בחיק ילדות" - רבי יהודה הלוי</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מבנה השיר ואת הסוגה "רשות לנשמת"</w:t>
      </w:r>
    </w:p>
    <w:p>
      <w:pPr>
        <w:bidi/>
        <w:spacing w:after="80"/>
        <w:jc w:val="right"/>
      </w:pPr>
      <w:r>
        <w:rPr>
          <w:rFonts w:ascii="Arial" w:hAnsi="Arial" w:cs="Arial" w:eastAsia="Arial"/>
          <w:lang w:val="he-IL" w:bidi="he-IL"/>
          <w:sz w:val="22"/>
          <w:rtl/>
          <w:szCs w:val="22"/>
        </w:rPr>
        <w:t>• לזהות את אמצעי האמנות המרכזיים בשיר ואת תפקידם</w:t>
      </w:r>
    </w:p>
    <w:p>
      <w:pPr>
        <w:bidi/>
        <w:spacing w:after="80"/>
        <w:jc w:val="right"/>
      </w:pPr>
      <w:r>
        <w:rPr>
          <w:rFonts w:ascii="Arial" w:hAnsi="Arial" w:cs="Arial" w:eastAsia="Arial"/>
          <w:lang w:val="he-IL" w:bidi="he-IL"/>
          <w:sz w:val="22"/>
          <w:rtl/>
          <w:szCs w:val="22"/>
        </w:rPr>
        <w:t>• לנתח את היחס בין הדובר לנשמה ואת רעיון ההתבגרות הרוחנית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השיר</w:t>
      </w:r>
    </w:p>
    <w:p>
      <w:pPr>
        <w:bidi/>
        <w:spacing w:after="40"/>
        <w:jc w:val="right"/>
      </w:pPr>
      <w:r>
        <w:rPr>
          <w:rFonts w:ascii="Arial" w:hAnsi="Arial" w:cs="Arial" w:eastAsia="Arial"/>
          <w:lang w:val="he-IL" w:bidi="he-IL"/>
          <w:sz w:val="22"/>
          <w:rtl/>
          <w:szCs w:val="22"/>
        </w:rPr>
        <w:t>1. ב – רשות לנשמת - שיר קודש</w:t>
      </w:r>
    </w:p>
    <w:p>
      <w:pPr>
        <w:bidi/>
        <w:spacing w:after="40"/>
        <w:jc w:val="right"/>
      </w:pPr>
      <w:r>
        <w:rPr>
          <w:rFonts w:ascii="Arial" w:hAnsi="Arial" w:cs="Arial" w:eastAsia="Arial"/>
          <w:lang w:val="he-IL" w:bidi="he-IL"/>
          <w:sz w:val="22"/>
          <w:rtl/>
          <w:szCs w:val="22"/>
        </w:rPr>
        <w:t>2. ג – שערות לבנות שמזכירות שהזקנה קרבה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זהו שיר קודש מסוג רשות לנשמת, הפונה אל הנשמה</w:t>
      </w:r>
    </w:p>
    <w:p>
      <w:pPr>
        <w:bidi/>
        <w:spacing w:after="40"/>
        <w:jc w:val="right"/>
      </w:pPr>
      <w:r>
        <w:rPr>
          <w:rFonts w:ascii="Arial" w:hAnsi="Arial" w:cs="Arial" w:eastAsia="Arial"/>
          <w:lang w:val="he-IL" w:bidi="he-IL"/>
          <w:sz w:val="22"/>
          <w:rtl/>
          <w:szCs w:val="22"/>
        </w:rPr>
        <w:t>2. נכון – כך מתואר המבנה בסיכום השיר</w:t>
      </w:r>
    </w:p>
    <w:p>
      <w:pPr>
        <w:bidi/>
        <w:pStyle w:val="Heading3"/>
        <w:spacing w:after="80"/>
        <w:jc w:val="right"/>
      </w:pPr>
      <w:r>
        <w:rPr>
          <w:rFonts w:ascii="Arial" w:hAnsi="Arial" w:cs="Arial" w:eastAsia="Arial"/>
          <w:lang w:val="he-IL" w:bidi="he-IL"/>
          <w:b/>
          <w:color w:val="3182CE"/>
          <w:sz w:val="26"/>
          <w:rtl/>
          <w:szCs w:val="26"/>
          <w:bCs/>
        </w:rPr>
        <w:t>חלק ג׳ – התאימו אמצעי אמנותי להסבר</w:t>
      </w:r>
    </w:p>
    <w:p>
      <w:pPr>
        <w:bidi/>
        <w:spacing w:after="40"/>
        <w:jc w:val="right"/>
      </w:pPr>
      <w:r>
        <w:rPr>
          <w:rFonts w:ascii="Arial" w:hAnsi="Arial" w:cs="Arial" w:eastAsia="Arial"/>
          <w:lang w:val="he-IL" w:bidi="he-IL"/>
          <w:sz w:val="22"/>
          <w:rtl/>
          <w:szCs w:val="22"/>
        </w:rPr>
        <w:t>1 – ג (הנשמה מתוארת כתינוקת ישנה בחיק הילדות)</w:t>
      </w:r>
    </w:p>
    <w:p>
      <w:pPr>
        <w:bidi/>
        <w:spacing w:after="40"/>
        <w:jc w:val="right"/>
      </w:pPr>
      <w:r>
        <w:rPr>
          <w:rFonts w:ascii="Arial" w:hAnsi="Arial" w:cs="Arial" w:eastAsia="Arial"/>
          <w:lang w:val="he-IL" w:bidi="he-IL"/>
          <w:sz w:val="22"/>
          <w:rtl/>
          <w:szCs w:val="22"/>
        </w:rPr>
        <w:t>2 – א (השוואת התנערות הנשמה להתנערות ציפור מטל לילה)</w:t>
      </w:r>
    </w:p>
    <w:p>
      <w:pPr>
        <w:bidi/>
        <w:spacing w:after="40"/>
        <w:jc w:val="right"/>
      </w:pPr>
      <w:r>
        <w:rPr>
          <w:rFonts w:ascii="Arial" w:hAnsi="Arial" w:cs="Arial" w:eastAsia="Arial"/>
          <w:lang w:val="he-IL" w:bidi="he-IL"/>
          <w:sz w:val="22"/>
          <w:rtl/>
          <w:szCs w:val="22"/>
        </w:rPr>
        <w:t>3 – ב (סיום השיר בתמונת נשמות הנוהרות אל טוב האל)</w:t>
      </w:r>
    </w:p>
    <w:p>
      <w:pPr>
        <w:bidi/>
        <w:pStyle w:val="Heading3"/>
        <w:spacing w:after="80"/>
        <w:jc w:val="right"/>
      </w:pPr>
      <w:r>
        <w:rPr>
          <w:rFonts w:ascii="Arial" w:hAnsi="Arial" w:cs="Arial" w:eastAsia="Arial"/>
          <w:lang w:val="he-IL" w:bidi="he-IL"/>
          <w:b/>
          <w:color w:val="38A169"/>
          <w:sz w:val="26"/>
          <w:rtl/>
          <w:szCs w:val="26"/>
          <w:bCs/>
        </w:rPr>
        <w:t>חלק ד׳ – השלימו את המילה החסרה</w:t>
      </w:r>
    </w:p>
    <w:p>
      <w:pPr>
        <w:bidi/>
        <w:spacing w:after="40"/>
        <w:jc w:val="right"/>
      </w:pPr>
      <w:r>
        <w:rPr>
          <w:rFonts w:ascii="Arial" w:hAnsi="Arial" w:cs="Arial" w:eastAsia="Arial"/>
          <w:lang w:val="he-IL" w:bidi="he-IL"/>
          <w:sz w:val="22"/>
          <w:rtl/>
          <w:szCs w:val="22"/>
        </w:rPr>
        <w:t>1. יהודה</w:t>
      </w:r>
    </w:p>
    <w:p>
      <w:pPr>
        <w:bidi/>
        <w:spacing w:after="40"/>
        <w:jc w:val="right"/>
      </w:pPr>
      <w:r>
        <w:rPr>
          <w:rFonts w:ascii="Arial" w:hAnsi="Arial" w:cs="Arial" w:eastAsia="Arial"/>
          <w:lang w:val="he-IL" w:bidi="he-IL"/>
          <w:sz w:val="22"/>
          <w:rtl/>
          <w:szCs w:val="22"/>
        </w:rPr>
        <w:t>2. יהודה</w:t>
      </w:r>
    </w:p>
    <w:p>
      <w:pPr>
        <w:bidi/>
        <w:pStyle w:val="Heading3"/>
        <w:spacing w:after="80"/>
        <w:jc w:val="right"/>
      </w:pPr>
      <w:r>
        <w:rPr>
          <w:rFonts w:ascii="Arial" w:hAnsi="Arial" w:cs="Arial" w:eastAsia="Arial"/>
          <w:lang w:val="he-IL" w:bidi="he-IL"/>
          <w:b/>
          <w:color w:val="805AD5"/>
          <w:sz w:val="26"/>
          <w:rtl/>
          <w:szCs w:val="26"/>
          <w:bCs/>
        </w:rPr>
        <w:t>חלק ה׳ – סדרו את מהלך השיר לפי הסדר הנכון</w:t>
      </w:r>
    </w:p>
    <w:p>
      <w:pPr>
        <w:bidi/>
        <w:spacing w:after="40"/>
        <w:jc w:val="right"/>
      </w:pPr>
      <w:r>
        <w:rPr>
          <w:rFonts w:ascii="Arial" w:hAnsi="Arial" w:cs="Arial" w:eastAsia="Arial"/>
          <w:lang w:val="he-IL" w:bidi="he-IL"/>
          <w:sz w:val="22"/>
          <w:rtl/>
          <w:szCs w:val="22"/>
        </w:rPr>
        <w:t>1. נזיפה בנשמה ושאלה רטורית על כמה זמן עוד תישאר ישנה</w:t>
      </w:r>
    </w:p>
    <w:p>
      <w:pPr>
        <w:bidi/>
        <w:spacing w:after="40"/>
        <w:jc w:val="right"/>
      </w:pPr>
      <w:r>
        <w:rPr>
          <w:rFonts w:ascii="Arial" w:hAnsi="Arial" w:cs="Arial" w:eastAsia="Arial"/>
          <w:lang w:val="he-IL" w:bidi="he-IL"/>
          <w:sz w:val="22"/>
          <w:rtl/>
          <w:szCs w:val="22"/>
        </w:rPr>
        <w:t>2. תזכורת לכך שהנעורים חלפו במהירות כמו נעורת פשתן ברוח</w:t>
      </w:r>
    </w:p>
    <w:p>
      <w:pPr>
        <w:bidi/>
        <w:spacing w:after="40"/>
        <w:jc w:val="right"/>
      </w:pPr>
      <w:r>
        <w:rPr>
          <w:rFonts w:ascii="Arial" w:hAnsi="Arial" w:cs="Arial" w:eastAsia="Arial"/>
          <w:lang w:val="he-IL" w:bidi="he-IL"/>
          <w:sz w:val="22"/>
          <w:rtl/>
          <w:szCs w:val="22"/>
        </w:rPr>
        <w:t>3. ציווי על הנשמה להתנער מן העולם הזה כמו ציפור שמנערת טל</w:t>
      </w:r>
    </w:p>
    <w:p>
      <w:pPr>
        <w:bidi/>
        <w:spacing w:after="40"/>
        <w:jc w:val="right"/>
      </w:pPr>
      <w:r>
        <w:rPr>
          <w:rFonts w:ascii="Arial" w:hAnsi="Arial" w:cs="Arial" w:eastAsia="Arial"/>
          <w:lang w:val="he-IL" w:bidi="he-IL"/>
          <w:sz w:val="22"/>
          <w:rtl/>
          <w:szCs w:val="22"/>
        </w:rPr>
        <w:t>4. קריאה לנשמה לעוף כמו ציפור הדרור אל החירות מן החטא</w:t>
      </w:r>
    </w:p>
    <w:p>
      <w:pPr>
        <w:bidi/>
        <w:pStyle w:val="Heading3"/>
        <w:spacing w:after="80"/>
        <w:jc w:val="right"/>
      </w:pPr>
      <w:r>
        <w:rPr>
          <w:rFonts w:ascii="Arial" w:hAnsi="Arial" w:cs="Arial" w:eastAsia="Arial"/>
          <w:lang w:val="he-IL" w:bidi="he-IL"/>
          <w:b/>
          <w:color w:val="D53F8C"/>
          <w:sz w:val="26"/>
          <w:rtl/>
          <w:szCs w:val="26"/>
          <w:bCs/>
        </w:rPr>
        <w:t>חלק ו׳ – כתיבה ועיון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שיר קודש קצר הנאמר לפני תפילת נשמת כל חי בשבת ובחג</w:t>
      </w:r>
    </w:p>
    <w:p>
      <w:pPr>
        <w:bidi/>
        <w:spacing w:after="80"/>
        <w:jc w:val="right"/>
      </w:pPr>
      <w:r>
        <w:rPr>
          <w:rFonts w:ascii="Arial" w:hAnsi="Arial" w:cs="Arial" w:eastAsia="Arial"/>
          <w:lang w:val="he-IL" w:bidi="he-IL"/>
          <w:sz w:val="22"/>
          <w:rtl/>
          <w:szCs w:val="22"/>
        </w:rPr>
        <w:t>• חירות מן החטא ותעופה אל העולם הבא</w:t>
      </w:r>
    </w:p>
    <w:p>
      <w:pPr>
        <w:bidi/>
        <w:spacing w:after="80"/>
        <w:jc w:val="right"/>
      </w:pPr>
      <w:r>
        <w:rPr>
          <w:rFonts w:ascii="Arial" w:hAnsi="Arial" w:cs="Arial" w:eastAsia="Arial"/>
          <w:lang w:val="he-IL" w:bidi="he-IL"/>
          <w:sz w:val="22"/>
          <w:rtl/>
          <w:szCs w:val="22"/>
        </w:rPr>
        <w:t>• השם יהודה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לקרוא את השיר בקול רם ולהצביע יחד על האקרוסטיכון יהודה בראשי הבתים</w:t>
      </w:r>
    </w:p>
    <w:p>
      <w:pPr>
        <w:bidi/>
        <w:spacing w:after="80"/>
        <w:jc w:val="right"/>
      </w:pPr>
      <w:r>
        <w:rPr>
          <w:rFonts w:ascii="Arial" w:hAnsi="Arial" w:cs="Arial" w:eastAsia="Arial"/>
          <w:lang w:val="he-IL" w:bidi="he-IL"/>
          <w:sz w:val="22"/>
          <w:rtl/>
          <w:szCs w:val="22"/>
        </w:rPr>
        <w:t>• כדאי להשוות בין לשון המקור ללשון ימינו כדי לחדד את ההבנה לפני המעבר לניתוח אמצעים</w:t>
      </w:r>
    </w:p>
    <w:p>
      <w:pPr>
        <w:bidi/>
        <w:spacing w:after="80"/>
        <w:jc w:val="right"/>
      </w:pPr>
      <w:r>
        <w:rPr>
          <w:rFonts w:ascii="Arial" w:hAnsi="Arial" w:cs="Arial" w:eastAsia="Arial"/>
          <w:lang w:val="he-IL" w:bidi="he-IL"/>
          <w:sz w:val="22"/>
          <w:rtl/>
          <w:szCs w:val="22"/>
        </w:rPr>
        <w:t>• אפשר לחלק את הכיתה לקבוצות, כל קבוצה מנתחת בית אחד ומציגה את האמצעי האמנותי הבולט בו</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"ישנה בחיק ילדות" - רבי יהודה הלוי</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השיר "ישנה בחיק ילדות" הוא פיוט קצר של רבי יהודה הלוי, הנאמר לפני תפילת "נשמת כל חי" בשבת ובחג. הדובר פונה אל נשמתו כאל ילדה ישנה ונוזף בה שעליה להתעורר לפני שיהיה מאוחר.</w:t>
      </w:r>
    </w:p>
    <w:p>
      <w:pPr>
        <w:bidi/>
        <w:spacing w:after="80"/>
        <w:jc w:val="right"/>
      </w:pPr>
      <w:r>
        <w:rPr>
          <w:rFonts w:ascii="Arial" w:hAnsi="Arial" w:cs="Arial" w:eastAsia="Arial"/>
          <w:lang w:val="he-IL" w:bidi="he-IL"/>
          <w:b/>
          <w:color w:val="7B341E"/>
          <w:sz w:val="32"/>
          <w:rtl/>
          <w:szCs w:val="32"/>
          <w:bCs/>
        </w:rPr>
        <w:t>🧺 בנק מילים: יהודה  ·  יהודה</w:t>
      </w:r>
    </w:p>
    <w:p>
      <w:pPr>
        <w:bidi/>
        <w:pStyle w:val="Heading2"/>
        <w:spacing w:after="80"/>
        <w:jc w:val="right"/>
      </w:pPr>
      <w:r>
        <w:rPr>
          <w:rFonts w:ascii="Arial" w:hAnsi="Arial" w:cs="Arial" w:eastAsia="Arial"/>
          <w:lang w:val="he-IL" w:bidi="he-IL"/>
          <w:b/>
          <w:color w:val="E53E3E"/>
          <w:sz w:val="36"/>
          <w:rtl/>
          <w:szCs w:val="36"/>
          <w:bCs/>
        </w:rPr>
        <w:t>1  חלק א׳ – הבנת השיר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לאיזה סוג שיר שייך "ישנה בחיק ילדות"?</w:t>
      </w:r>
    </w:p>
    <w:p>
      <w:pPr>
        <w:bidi/>
        <w:spacing w:after="20"/>
        <w:jc w:val="right"/>
      </w:pPr>
      <w:r>
        <w:rPr>
          <w:rFonts w:ascii="Arial" w:hAnsi="Arial" w:cs="Arial" w:eastAsia="Arial"/>
          <w:lang w:val="he-IL" w:bidi="he-IL"/>
          <w:sz w:val="32"/>
          <w:rtl/>
          <w:szCs w:val="32"/>
        </w:rPr>
        <w:t xml:space="preserve">      ☐ א. שיר יין</w:t>
      </w:r>
    </w:p>
    <w:p>
      <w:pPr>
        <w:bidi/>
        <w:spacing w:after="20"/>
        <w:jc w:val="right"/>
      </w:pPr>
      <w:r>
        <w:rPr>
          <w:rFonts w:ascii="Arial" w:hAnsi="Arial" w:cs="Arial" w:eastAsia="Arial"/>
          <w:lang w:val="he-IL" w:bidi="he-IL"/>
          <w:sz w:val="32"/>
          <w:rtl/>
          <w:szCs w:val="32"/>
        </w:rPr>
        <w:t xml:space="preserve">      ☐ ב. רשות לנשמת - שיר קודש</w:t>
      </w:r>
    </w:p>
    <w:p>
      <w:pPr>
        <w:bidi/>
        <w:spacing w:after="20"/>
        <w:jc w:val="right"/>
      </w:pPr>
      <w:r>
        <w:rPr>
          <w:rFonts w:ascii="Arial" w:hAnsi="Arial" w:cs="Arial" w:eastAsia="Arial"/>
          <w:lang w:val="he-IL" w:bidi="he-IL"/>
          <w:sz w:val="32"/>
          <w:rtl/>
          <w:szCs w:val="32"/>
        </w:rPr>
        <w:t xml:space="preserve">      ☐ ג. שיר תהילה לפטרון</w:t>
      </w:r>
    </w:p>
    <w:p>
      <w:pPr>
        <w:bidi/>
        <w:spacing w:after="20"/>
        <w:jc w:val="right"/>
      </w:pPr>
      <w:r>
        <w:rPr>
          <w:rFonts w:ascii="Arial" w:hAnsi="Arial" w:cs="Arial" w:eastAsia="Arial"/>
          <w:lang w:val="he-IL" w:bidi="he-IL"/>
          <w:b/>
          <w:sz w:val="32"/>
          <w:rtl/>
          <w:szCs w:val="32"/>
          <w:bCs/>
        </w:rPr>
        <w:t>2. מה מסמלים "מלאכי שיבה" בשיר?</w:t>
      </w:r>
    </w:p>
    <w:p>
      <w:pPr>
        <w:bidi/>
        <w:spacing w:after="20"/>
        <w:jc w:val="right"/>
      </w:pPr>
      <w:r>
        <w:rPr>
          <w:rFonts w:ascii="Arial" w:hAnsi="Arial" w:cs="Arial" w:eastAsia="Arial"/>
          <w:lang w:val="he-IL" w:bidi="he-IL"/>
          <w:sz w:val="32"/>
          <w:rtl/>
          <w:szCs w:val="32"/>
        </w:rPr>
        <w:t xml:space="preserve">      ☐ א. מלאכים שמגיעים בשבת</w:t>
      </w:r>
    </w:p>
    <w:p>
      <w:pPr>
        <w:bidi/>
        <w:spacing w:after="20"/>
        <w:jc w:val="right"/>
      </w:pPr>
      <w:r>
        <w:rPr>
          <w:rFonts w:ascii="Arial" w:hAnsi="Arial" w:cs="Arial" w:eastAsia="Arial"/>
          <w:lang w:val="he-IL" w:bidi="he-IL"/>
          <w:sz w:val="32"/>
          <w:rtl/>
          <w:szCs w:val="32"/>
        </w:rPr>
        <w:t xml:space="preserve">      ☐ ב. ציפורים לבנות</w:t>
      </w:r>
    </w:p>
    <w:p>
      <w:pPr>
        <w:bidi/>
        <w:spacing w:after="20"/>
        <w:jc w:val="right"/>
      </w:pPr>
      <w:r>
        <w:rPr>
          <w:rFonts w:ascii="Arial" w:hAnsi="Arial" w:cs="Arial" w:eastAsia="Arial"/>
          <w:lang w:val="he-IL" w:bidi="he-IL"/>
          <w:sz w:val="32"/>
          <w:rtl/>
          <w:szCs w:val="32"/>
        </w:rPr>
        <w:t xml:space="preserve">      ☐ ג. שערות לבנות שמזכירות שהזקנה קרבה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השיר "ישנה בחיק ילדות" הוא שיר חול שמתאר אהבה בין גבר לאישה.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השיר בנוי מחמישה בתים, כל אחד מחולק לדלת ולסוגר.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התאימו אמצעי אמנותי להסבר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מטפורה והאנשה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השוואת התנערות הנשמה להתנערות ציפור מטל לילה</w:t>
            </w:r>
          </w:p>
        </w:tc>
      </w:tr>
      <w:tr>
        <w:tc>
          <w:tcPr>
            <w:tcW w:type="dxa" w:w="3969"/>
          </w:tcPr>
          <w:p>
            <w:pPr>
              <w:bidi/>
              <w:jc w:val="right"/>
            </w:pPr>
            <w:r>
              <w:rPr>
                <w:rFonts w:ascii="Arial" w:hAnsi="Arial" w:cs="Arial" w:eastAsia="Arial"/>
                <w:lang w:val="he-IL" w:bidi="he-IL"/>
                <w:sz w:val="32"/>
                <w:rtl/>
                <w:szCs w:val="32"/>
              </w:rPr>
              <w:t>2. דימוי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סיום השיר בתמונת נשמות הנוהרות אל טוב האל</w:t>
            </w:r>
          </w:p>
        </w:tc>
      </w:tr>
      <w:tr>
        <w:tc>
          <w:tcPr>
            <w:tcW w:type="dxa" w:w="3969"/>
          </w:tcPr>
          <w:p>
            <w:pPr>
              <w:bidi/>
              <w:jc w:val="right"/>
            </w:pPr>
            <w:r>
              <w:rPr>
                <w:rFonts w:ascii="Arial" w:hAnsi="Arial" w:cs="Arial" w:eastAsia="Arial"/>
                <w:lang w:val="he-IL" w:bidi="he-IL"/>
                <w:sz w:val="32"/>
                <w:rtl/>
                <w:szCs w:val="32"/>
              </w:rPr>
              <w:t>3. תפארת החתימה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הנשמה מתוארת כתינוקת ישנה בחיק הילדות</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השיר "ישנה בחיק ילדות" נכתב בידי המשורר רבי __________ הלוי.</w:t>
      </w:r>
    </w:p>
    <w:p>
      <w:pPr>
        <w:bidi/>
        <w:spacing w:after="80"/>
        <w:jc w:val="right"/>
      </w:pPr>
      <w:r>
        <w:rPr>
          <w:rFonts w:ascii="Arial" w:hAnsi="Arial" w:cs="Arial" w:eastAsia="Arial"/>
          <w:lang w:val="he-IL" w:bidi="he-IL"/>
          <w:sz w:val="32"/>
          <w:rtl/>
          <w:szCs w:val="32"/>
        </w:rPr>
        <w:t>2. ראשי הבתים בשיר יוצרים אקרוסטיכון של השם 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מהלך השיר לפי הסדר הנכון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תזכורת לכך שהנעורים חלפו במהירות כמו נעורת פשתן ברוח</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ציווי על הנשמה להתנער מן העולם הזה כמו ציפור שמנערת טל</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קריאה לנשמה לעוף כמו ציפור הדרור אל החירות מן החטא</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נזיפה בנשמה ושאלה רטורית על כמה זמן עוד תישאר ישנה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ועיון</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"רשות לנשמת"?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מסמלת הציפור הדרור בשיר?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"ישנה בחיק ילדות" - רבי יהודה הלוי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